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A8781" w14:textId="7B8B3B20" w:rsidR="00637D91" w:rsidRPr="005634AF" w:rsidRDefault="00637D91" w:rsidP="00662F25">
      <w:pPr>
        <w:jc w:val="both"/>
      </w:pPr>
      <w:r w:rsidRPr="005634AF">
        <w:t>Na wstępie chci</w:t>
      </w:r>
      <w:r w:rsidR="001E1359">
        <w:t>eliśmy</w:t>
      </w:r>
      <w:r w:rsidRPr="005634AF">
        <w:t xml:space="preserve"> podziękować za możliwość odniesienia się do nieprawdziwych informacji przedstawionych przez obecn</w:t>
      </w:r>
      <w:r w:rsidR="005634AF" w:rsidRPr="005634AF">
        <w:t>ego Prezesa</w:t>
      </w:r>
      <w:r w:rsidRPr="005634AF">
        <w:t xml:space="preserve"> zarząd</w:t>
      </w:r>
      <w:r w:rsidR="005634AF" w:rsidRPr="005634AF">
        <w:t>u</w:t>
      </w:r>
      <w:r w:rsidRPr="005634AF">
        <w:t xml:space="preserve"> spółki Sądeckie Wodociągi</w:t>
      </w:r>
      <w:r w:rsidR="005634AF" w:rsidRPr="005634AF">
        <w:t xml:space="preserve"> oraz firmę </w:t>
      </w:r>
      <w:proofErr w:type="spellStart"/>
      <w:r w:rsidR="005634AF" w:rsidRPr="005634AF">
        <w:t>Adminis</w:t>
      </w:r>
      <w:proofErr w:type="spellEnd"/>
      <w:r w:rsidR="005634AF" w:rsidRPr="005634AF">
        <w:t xml:space="preserve"> Sp. z o.o</w:t>
      </w:r>
      <w:r w:rsidRPr="005634AF">
        <w:t>. Dzięki poszanowaniu prawa prasowego oraz Państwa profesjonalizmowi przedstawiam</w:t>
      </w:r>
      <w:r w:rsidR="001E1359">
        <w:t>y</w:t>
      </w:r>
      <w:r w:rsidRPr="005634AF">
        <w:t xml:space="preserve"> opinii publicznej odpowiedzi na zaprezentowane zarzuty. </w:t>
      </w:r>
    </w:p>
    <w:p w14:paraId="5D8D3EF2" w14:textId="6F8C89C6" w:rsidR="00DC4CB9" w:rsidRPr="005634AF" w:rsidRDefault="004526CB" w:rsidP="00662F25">
      <w:pPr>
        <w:jc w:val="both"/>
        <w:rPr>
          <w:b/>
          <w:u w:val="single"/>
        </w:rPr>
      </w:pPr>
      <w:r w:rsidRPr="005634AF">
        <w:t xml:space="preserve">Na wstępie warto zaznaczyć, że w ciągu pięciu </w:t>
      </w:r>
      <w:proofErr w:type="gramStart"/>
      <w:r w:rsidRPr="005634AF">
        <w:t>lat</w:t>
      </w:r>
      <w:proofErr w:type="gramEnd"/>
      <w:r w:rsidRPr="005634AF">
        <w:t xml:space="preserve"> kiedy zarządza</w:t>
      </w:r>
      <w:r w:rsidR="001E1359">
        <w:t>liśmy</w:t>
      </w:r>
      <w:r w:rsidRPr="005634AF">
        <w:t xml:space="preserve"> Sądeckimi Wodociągami, spółka </w:t>
      </w:r>
      <w:r w:rsidRPr="005634AF">
        <w:rPr>
          <w:b/>
          <w:u w:val="single"/>
        </w:rPr>
        <w:t xml:space="preserve">rok do roku </w:t>
      </w:r>
      <w:r w:rsidR="003A0F48" w:rsidRPr="005634AF">
        <w:rPr>
          <w:b/>
          <w:u w:val="single"/>
        </w:rPr>
        <w:t>odnotowywała</w:t>
      </w:r>
      <w:r w:rsidRPr="005634AF">
        <w:rPr>
          <w:b/>
          <w:u w:val="single"/>
        </w:rPr>
        <w:t xml:space="preserve"> zysk</w:t>
      </w:r>
      <w:r w:rsidRPr="005634AF">
        <w:t xml:space="preserve">. Przedsiębiorstwo było </w:t>
      </w:r>
      <w:r w:rsidR="003A0F48" w:rsidRPr="005634AF">
        <w:t>w gronie 19 procent firm wod.-kan.</w:t>
      </w:r>
      <w:r w:rsidR="00BD2716" w:rsidRPr="005634AF">
        <w:t>, które w 2023 rok wchodziły na plusie</w:t>
      </w:r>
      <w:r w:rsidR="003A0F48" w:rsidRPr="005634AF">
        <w:t xml:space="preserve"> (wynika z badań Izby Gospodarczej „Wodociągi Polskie”)</w:t>
      </w:r>
      <w:r w:rsidR="00BD2716" w:rsidRPr="005634AF">
        <w:t xml:space="preserve">. Przedsiębiorstwo utrzymało płynność finansową, spłacało swoje zobowiązania oraz utrzymywało w należytej formie sieć wodociągową i kanalizacyjną. </w:t>
      </w:r>
      <w:r w:rsidR="003A0F48" w:rsidRPr="005634AF">
        <w:rPr>
          <w:b/>
          <w:u w:val="single"/>
        </w:rPr>
        <w:t>Obecna władza spółki „chwali się” natomiast</w:t>
      </w:r>
      <w:r w:rsidR="00240D89" w:rsidRPr="005634AF">
        <w:rPr>
          <w:b/>
          <w:u w:val="single"/>
        </w:rPr>
        <w:t xml:space="preserve">, że w </w:t>
      </w:r>
      <w:r w:rsidR="003A0F48" w:rsidRPr="005634AF">
        <w:rPr>
          <w:b/>
          <w:u w:val="single"/>
        </w:rPr>
        <w:t>2</w:t>
      </w:r>
      <w:r w:rsidR="00240D89" w:rsidRPr="005634AF">
        <w:rPr>
          <w:b/>
          <w:u w:val="single"/>
        </w:rPr>
        <w:t>025 rok wchodzi ze stratą w wysokości 2,2 mln zł.</w:t>
      </w:r>
    </w:p>
    <w:p w14:paraId="0EB4B703" w14:textId="23F21157" w:rsidR="00810F07" w:rsidRPr="005634AF" w:rsidRDefault="00810F07" w:rsidP="00DC4CB9">
      <w:pPr>
        <w:jc w:val="both"/>
      </w:pPr>
      <w:r w:rsidRPr="005634AF">
        <w:t>Teraz punkt po punkcie odni</w:t>
      </w:r>
      <w:r w:rsidR="001E1359">
        <w:t>esiemy</w:t>
      </w:r>
      <w:r w:rsidRPr="005634AF">
        <w:t xml:space="preserve"> się do </w:t>
      </w:r>
      <w:r w:rsidRPr="005634AF">
        <w:rPr>
          <w:b/>
          <w:u w:val="single"/>
        </w:rPr>
        <w:t xml:space="preserve">nieprawdziwych informacji, konfabulacji </w:t>
      </w:r>
      <w:r w:rsidR="00DA6810" w:rsidRPr="005634AF">
        <w:rPr>
          <w:b/>
          <w:u w:val="single"/>
        </w:rPr>
        <w:t>oraz manipulacji</w:t>
      </w:r>
      <w:r w:rsidR="003E7C58" w:rsidRPr="005634AF">
        <w:t xml:space="preserve"> kwotami oraz wydarzeniami podanymi do publicznej wiadomości podczas konferencji prasowej. </w:t>
      </w:r>
    </w:p>
    <w:p w14:paraId="3502E276" w14:textId="77777777" w:rsidR="005634AF" w:rsidRPr="003503D0" w:rsidRDefault="005634AF" w:rsidP="005634AF">
      <w:pPr>
        <w:pStyle w:val="Akapitzlist"/>
        <w:numPr>
          <w:ilvl w:val="0"/>
          <w:numId w:val="2"/>
        </w:numPr>
        <w:ind w:left="284" w:hanging="284"/>
        <w:jc w:val="both"/>
        <w:rPr>
          <w:b/>
          <w:bCs/>
        </w:rPr>
      </w:pPr>
      <w:r w:rsidRPr="005634AF">
        <w:t xml:space="preserve">Gdyby audytorzy z firmy </w:t>
      </w:r>
      <w:proofErr w:type="spellStart"/>
      <w:r w:rsidRPr="005634AF">
        <w:t>Adminis</w:t>
      </w:r>
      <w:proofErr w:type="spellEnd"/>
      <w:r w:rsidRPr="005634AF">
        <w:t xml:space="preserve"> Sp. z o.o. posiadali chociażby podstawową wiedzę o zasadach funkcjonowania spółek kapitałowych, do których zaliczają się Sądeckie Wodociągi (</w:t>
      </w:r>
      <w:r w:rsidRPr="005634AF">
        <w:rPr>
          <w:b/>
          <w:bCs/>
        </w:rPr>
        <w:t>SW</w:t>
      </w:r>
      <w:r w:rsidRPr="005634AF">
        <w:t xml:space="preserve">) działające w formie spółki z ograniczoną odpowiedzialnością, to zapewne nie popełniali kardynalnego błędu (jednego zresztą z wielu) powołując się w </w:t>
      </w:r>
      <w:r w:rsidRPr="005634AF">
        <w:rPr>
          <w:b/>
          <w:bCs/>
        </w:rPr>
        <w:t>„Standardach prowadzonego audytu”</w:t>
      </w:r>
      <w:r w:rsidRPr="005634AF">
        <w:t xml:space="preserve"> na </w:t>
      </w:r>
      <w:r w:rsidRPr="005634AF">
        <w:rPr>
          <w:b/>
          <w:bCs/>
        </w:rPr>
        <w:t>ustawę z 1997 r. o finansach publicznych</w:t>
      </w:r>
      <w:r w:rsidRPr="005634AF">
        <w:t xml:space="preserve">, która Sądeckich Wodociągów </w:t>
      </w:r>
      <w:r w:rsidRPr="005634AF">
        <w:rPr>
          <w:b/>
          <w:bCs/>
        </w:rPr>
        <w:t>nie dotyczy</w:t>
      </w:r>
      <w:r w:rsidRPr="005634AF">
        <w:t>.</w:t>
      </w:r>
    </w:p>
    <w:p w14:paraId="4AB6A361" w14:textId="77777777" w:rsidR="005634AF" w:rsidRPr="005634AF" w:rsidRDefault="005634AF" w:rsidP="005634AF">
      <w:pPr>
        <w:pStyle w:val="Akapitzlist"/>
        <w:ind w:left="284"/>
        <w:jc w:val="both"/>
      </w:pPr>
      <w:r w:rsidRPr="005634AF">
        <w:rPr>
          <w:rFonts w:ascii="Calibri" w:hAnsi="Calibri" w:cs="Calibri"/>
        </w:rPr>
        <w:t xml:space="preserve">Według autorów, audyt przeprowadzony został </w:t>
      </w:r>
      <w:proofErr w:type="gramStart"/>
      <w:r w:rsidRPr="005634AF">
        <w:rPr>
          <w:rFonts w:ascii="Calibri" w:hAnsi="Calibri" w:cs="Calibri"/>
        </w:rPr>
        <w:t>wg  zasad</w:t>
      </w:r>
      <w:proofErr w:type="gramEnd"/>
      <w:r w:rsidRPr="005634AF">
        <w:rPr>
          <w:rFonts w:ascii="Calibri" w:hAnsi="Calibri" w:cs="Calibri"/>
        </w:rPr>
        <w:t xml:space="preserve"> i kryteriów zgodnych z wymaganiami dla kontroli zarządczej wynikających z art. 68 ustawy z dnia 27 sierpnia 2009 r. o finansach publicznych.</w:t>
      </w:r>
      <w:r w:rsidRPr="005634AF">
        <w:t xml:space="preserve"> </w:t>
      </w:r>
      <w:r w:rsidRPr="005634AF">
        <w:rPr>
          <w:rFonts w:ascii="Calibri" w:hAnsi="Calibri" w:cs="Calibri"/>
        </w:rPr>
        <w:t xml:space="preserve">Zgodnie z art. 9 pkt. 14 tej </w:t>
      </w:r>
      <w:proofErr w:type="gramStart"/>
      <w:r w:rsidRPr="005634AF">
        <w:rPr>
          <w:rFonts w:ascii="Calibri" w:hAnsi="Calibri" w:cs="Calibri"/>
        </w:rPr>
        <w:t>samej  ustawy</w:t>
      </w:r>
      <w:proofErr w:type="gramEnd"/>
      <w:r w:rsidRPr="005634AF">
        <w:rPr>
          <w:rFonts w:ascii="Calibri" w:hAnsi="Calibri" w:cs="Calibri"/>
        </w:rPr>
        <w:t xml:space="preserve">, spółki prawa handlowego, a właśnie takim podmiotem jest Spółka Sądeckie Wodociągi, nawet utworzone przez samorządy, nie są jednostkami sektora finansów publicznych. </w:t>
      </w:r>
      <w:r w:rsidRPr="005634AF">
        <w:rPr>
          <w:rFonts w:ascii="Calibri" w:hAnsi="Calibri" w:cs="Calibri"/>
          <w:u w:val="single"/>
        </w:rPr>
        <w:t>Raport został zatem wykonany według zasad i kryteriów, które nie mają zastosowania do Spółki Sądeckie Wodociągi.</w:t>
      </w:r>
      <w:r w:rsidRPr="005634AF">
        <w:rPr>
          <w:rFonts w:ascii="Calibri" w:hAnsi="Calibri" w:cs="Calibri"/>
        </w:rPr>
        <w:t xml:space="preserve">  Ten rażący błąd popełniony już na wstępnym etapie ustalania kryteriów kontroli sprawia, że Raport jest nieprzydatny dla celu, któremu miał służyć. </w:t>
      </w:r>
    </w:p>
    <w:p w14:paraId="5BA6AA43" w14:textId="7DA6ADB2" w:rsidR="005634AF" w:rsidRPr="005634AF" w:rsidRDefault="005634AF" w:rsidP="005634AF">
      <w:pPr>
        <w:pStyle w:val="Akapitzlist"/>
        <w:ind w:left="284"/>
        <w:jc w:val="both"/>
      </w:pPr>
      <w:r w:rsidRPr="005634AF">
        <w:t xml:space="preserve">SW działają bowiem w oparciu o przede wszystkim Kodeks Spółek Handlowych i Ustawę o Rachunkowości, jak również wiele innych ustaw i rozporządzeń (w tym szczególnie o ustawę z dnia 7 czerwca 2001 r. o zbiorowym zaopatrzeniu w wodę i zbiorowym odprowadzaniu ścieków) – </w:t>
      </w:r>
      <w:r w:rsidRPr="005634AF">
        <w:rPr>
          <w:b/>
          <w:bCs/>
        </w:rPr>
        <w:t>jednak na pewno nie ma wśród nich ustawy z 1997 r. o finansach publicznych</w:t>
      </w:r>
      <w:r w:rsidRPr="005634AF">
        <w:t>.</w:t>
      </w:r>
      <w:r w:rsidR="000E5B0C">
        <w:t xml:space="preserve"> </w:t>
      </w:r>
      <w:r w:rsidR="000E5B0C" w:rsidRPr="005634AF">
        <w:rPr>
          <w:b/>
          <w:u w:val="single"/>
        </w:rPr>
        <w:t>Obecny Prezes spółki wydał, więc 87 tys. zł + VAT za dokument, który jest bublem</w:t>
      </w:r>
      <w:r w:rsidR="000E5B0C" w:rsidRPr="005634AF">
        <w:rPr>
          <w:b/>
        </w:rPr>
        <w:t xml:space="preserve"> </w:t>
      </w:r>
      <w:r w:rsidR="000E5B0C" w:rsidRPr="005634AF">
        <w:t>opracowanym na podstawie złej ustawy, nieodnoszącej się do spółki Sądeckie Wodociągi.</w:t>
      </w:r>
    </w:p>
    <w:p w14:paraId="45DDB38C" w14:textId="4F3FE8AD" w:rsidR="00AD157F" w:rsidRPr="005634AF" w:rsidRDefault="00A17159" w:rsidP="005634AF">
      <w:pPr>
        <w:pStyle w:val="Akapitzlist"/>
        <w:ind w:left="284"/>
        <w:jc w:val="both"/>
      </w:pPr>
      <w:r>
        <w:t xml:space="preserve">Ponadto, </w:t>
      </w:r>
      <w:r w:rsidRPr="00A17159">
        <w:rPr>
          <w:b/>
          <w:bCs/>
        </w:rPr>
        <w:t>a</w:t>
      </w:r>
      <w:r w:rsidR="005634AF" w:rsidRPr="00A17159">
        <w:rPr>
          <w:b/>
          <w:bCs/>
        </w:rPr>
        <w:t>ktualnemu Prezesowi Zarządu Spółki Sądeckie Wodociągi</w:t>
      </w:r>
      <w:r w:rsidR="005634AF" w:rsidRPr="005634AF">
        <w:t xml:space="preserve">, który ma dbać o należytą realizację umów, </w:t>
      </w:r>
      <w:r w:rsidR="005634AF" w:rsidRPr="00A17159">
        <w:rPr>
          <w:b/>
          <w:bCs/>
        </w:rPr>
        <w:t>doradzałbym</w:t>
      </w:r>
      <w:r w:rsidR="005634AF" w:rsidRPr="005634AF">
        <w:t xml:space="preserve">, </w:t>
      </w:r>
      <w:r w:rsidR="005634AF" w:rsidRPr="00A17159">
        <w:rPr>
          <w:b/>
          <w:bCs/>
        </w:rPr>
        <w:t xml:space="preserve">aby korzystając z przepisów prawa dotyczących rękojmi za wady wykonanego dzieła, </w:t>
      </w:r>
      <w:r w:rsidR="005634AF" w:rsidRPr="00A17159">
        <w:rPr>
          <w:rFonts w:ascii="Calibri" w:hAnsi="Calibri" w:cs="Calibri"/>
          <w:b/>
          <w:bCs/>
        </w:rPr>
        <w:t>zażądał od autora raportu zwrotu wynagrodzenia, ewentualnie odmówił zapłaty wynagrodzenia</w:t>
      </w:r>
      <w:r w:rsidR="005634AF" w:rsidRPr="005634AF">
        <w:rPr>
          <w:rFonts w:ascii="Calibri" w:hAnsi="Calibri" w:cs="Calibri"/>
        </w:rPr>
        <w:t>. Z opublikowanych informacji wynika, że raport został przeprowadzony wg kryteri</w:t>
      </w:r>
      <w:r w:rsidR="000E5B0C">
        <w:rPr>
          <w:rFonts w:ascii="Calibri" w:hAnsi="Calibri" w:cs="Calibri"/>
        </w:rPr>
        <w:t>ó</w:t>
      </w:r>
      <w:r w:rsidR="005634AF" w:rsidRPr="005634AF">
        <w:rPr>
          <w:rFonts w:ascii="Calibri" w:hAnsi="Calibri" w:cs="Calibri"/>
        </w:rPr>
        <w:t>w, które do spółki handlowej nie mają zastosowania a ponadto ma liczne wady, zarówno prawne, jak i wady w ustaleniach faktycznych, co sprawia, że jest zupełnie nieprzydatny dla celu, któremu miał służyć.</w:t>
      </w:r>
    </w:p>
    <w:p w14:paraId="653DEA4F" w14:textId="77777777" w:rsidR="00AD157F" w:rsidRPr="003503D0" w:rsidRDefault="00544A50" w:rsidP="005634AF">
      <w:pPr>
        <w:pStyle w:val="Akapitzlist"/>
        <w:numPr>
          <w:ilvl w:val="0"/>
          <w:numId w:val="2"/>
        </w:numPr>
        <w:ind w:left="284" w:hanging="295"/>
        <w:jc w:val="both"/>
        <w:rPr>
          <w:b/>
          <w:bCs/>
        </w:rPr>
      </w:pPr>
      <w:r w:rsidRPr="005634AF">
        <w:rPr>
          <w:b/>
          <w:u w:val="single"/>
        </w:rPr>
        <w:t xml:space="preserve">Audytorzy podważają profesjonalnie przeprowadzony </w:t>
      </w:r>
      <w:r w:rsidR="00274BC7" w:rsidRPr="005634AF">
        <w:rPr>
          <w:b/>
          <w:u w:val="single"/>
        </w:rPr>
        <w:t xml:space="preserve">w Sądeckich Wodociągach </w:t>
      </w:r>
      <w:r w:rsidRPr="005634AF">
        <w:rPr>
          <w:b/>
          <w:u w:val="single"/>
        </w:rPr>
        <w:t>proces wartościowanie stanowisk pracy</w:t>
      </w:r>
      <w:r w:rsidRPr="005634AF">
        <w:t>, którego celem była ocena i porównanie różnych stanowisk w organizacji pod względem ich znaczenia i wymagań.</w:t>
      </w:r>
      <w:r w:rsidR="00DC797F" w:rsidRPr="005634AF">
        <w:t xml:space="preserve"> Obecny zarząd wybrał – </w:t>
      </w:r>
      <w:r w:rsidR="001E4861" w:rsidRPr="005634AF">
        <w:t xml:space="preserve">być może w drodze losowania </w:t>
      </w:r>
      <w:r w:rsidR="00DC797F" w:rsidRPr="005634AF">
        <w:t xml:space="preserve">– </w:t>
      </w:r>
      <w:r w:rsidR="001E4861" w:rsidRPr="005634AF">
        <w:t>dwa stanowiska</w:t>
      </w:r>
      <w:r w:rsidR="00DC797F" w:rsidRPr="005634AF">
        <w:t xml:space="preserve"> i na siłę chce udowodnić, że nie były potrzebne. </w:t>
      </w:r>
      <w:r w:rsidR="00AD157F" w:rsidRPr="005634AF">
        <w:t xml:space="preserve">Autorzy opracowania wskazują na dublowanie się zakresów kompetencji Dyrektora Ekonomicznego </w:t>
      </w:r>
      <w:r w:rsidR="00841127" w:rsidRPr="005634AF">
        <w:br/>
      </w:r>
      <w:r w:rsidR="00AD157F" w:rsidRPr="005634AF">
        <w:t xml:space="preserve">i Dyrektora Finansowego. </w:t>
      </w:r>
      <w:r w:rsidR="00AD157F" w:rsidRPr="005634AF">
        <w:rPr>
          <w:b/>
          <w:u w:val="single"/>
        </w:rPr>
        <w:t>A to dwa zupełnie inne stanowiska z odmiennymi zakresami zadań.</w:t>
      </w:r>
      <w:r w:rsidR="00AD157F" w:rsidRPr="005634AF">
        <w:t xml:space="preserve"> </w:t>
      </w:r>
      <w:r w:rsidR="00841127" w:rsidRPr="005634AF">
        <w:t xml:space="preserve">Dla zobrazowania różnic przywołam zapisy Regulaminu Organizacyjnego: </w:t>
      </w:r>
    </w:p>
    <w:p w14:paraId="1352BA7C" w14:textId="77777777" w:rsidR="00841127" w:rsidRPr="005634AF" w:rsidRDefault="00841127" w:rsidP="00841127">
      <w:pPr>
        <w:ind w:left="284"/>
        <w:jc w:val="both"/>
      </w:pPr>
      <w:r w:rsidRPr="005634AF">
        <w:rPr>
          <w:b/>
          <w:bCs/>
        </w:rPr>
        <w:t>Dyrektor Ekonomiczny miał w ramach swoich obowiązków:</w:t>
      </w:r>
    </w:p>
    <w:p w14:paraId="67C8DC18" w14:textId="77777777" w:rsidR="00841127" w:rsidRPr="005634AF" w:rsidRDefault="00841127" w:rsidP="00841127">
      <w:pPr>
        <w:pStyle w:val="Akapitzlist"/>
        <w:numPr>
          <w:ilvl w:val="0"/>
          <w:numId w:val="1"/>
        </w:numPr>
        <w:jc w:val="both"/>
      </w:pPr>
      <w:r w:rsidRPr="005634AF">
        <w:lastRenderedPageBreak/>
        <w:t>nadzór na Działem Sprzedaży i Kontroli, który to dział zarządzał kontaktami z klientami spółki, poprawnym fakturowaniem sprzedawanych usług wod.-kan., odczytami ok. 28 tys. wodomierzy, wymianami i montażem wodomierzy, kontrolą i wykrywaniem nieprawidłowości (w tym kradzieży) w zakresie dostaw wody i odbioru ścieków, zarządzaniem systemem bilansowania strat wody (do czerwca 2024 r. wiodące w Polsce technologicznie rozwiązanie problemu wczesnego wykrywania strat wody, obecnie system już praktycznie niefunkcjonujący), prowadzeniem i rozwijaniem Elektronicznego Biura Obsługi Klienta (EBOK);</w:t>
      </w:r>
    </w:p>
    <w:p w14:paraId="1FB075A3" w14:textId="77777777" w:rsidR="00841127" w:rsidRPr="005634AF" w:rsidRDefault="00841127" w:rsidP="00841127">
      <w:pPr>
        <w:pStyle w:val="Akapitzlist"/>
        <w:numPr>
          <w:ilvl w:val="0"/>
          <w:numId w:val="1"/>
        </w:numPr>
        <w:jc w:val="both"/>
      </w:pPr>
      <w:r w:rsidRPr="005634AF">
        <w:t xml:space="preserve">nadzór nad Działem Ekonomicznym zajmującym się m.in. kwestiami: ubezpieczeń majątkowych i odpowiedzialności cywilnej spółki, obsługi Zarządu, Rady Nadzorczej </w:t>
      </w:r>
      <w:r w:rsidR="00181940" w:rsidRPr="005634AF">
        <w:br/>
      </w:r>
      <w:r w:rsidRPr="005634AF">
        <w:t xml:space="preserve">i Zgromadzenia Wspólników, windykacji należności (należy tu nadmienić, iż </w:t>
      </w:r>
      <w:r w:rsidR="007462E0" w:rsidRPr="005634AF">
        <w:rPr>
          <w:b/>
          <w:bCs/>
        </w:rPr>
        <w:t xml:space="preserve">po czerwcu 2024 roku </w:t>
      </w:r>
      <w:r w:rsidRPr="005634AF">
        <w:rPr>
          <w:b/>
          <w:bCs/>
        </w:rPr>
        <w:t>w spółce pojawiło się nowe stanowisko: dyrektor biura zarządu</w:t>
      </w:r>
      <w:r w:rsidRPr="005634AF">
        <w:t xml:space="preserve"> zajmujący praktycznie tylko obsługą Zarządu, Rady Nadzorczej i Zgromadzenia Wspólników, co w ocenie poprzednich zarządów </w:t>
      </w:r>
      <w:r w:rsidRPr="005634AF">
        <w:rPr>
          <w:b/>
          <w:bCs/>
        </w:rPr>
        <w:t>było stanowiskiem zbędnym</w:t>
      </w:r>
      <w:r w:rsidRPr="005634AF">
        <w:t>);</w:t>
      </w:r>
    </w:p>
    <w:p w14:paraId="4F9DBDCA" w14:textId="77777777" w:rsidR="00574CEF" w:rsidRPr="005634AF" w:rsidRDefault="00841127" w:rsidP="00574CEF">
      <w:pPr>
        <w:pStyle w:val="Akapitzlist"/>
        <w:numPr>
          <w:ilvl w:val="0"/>
          <w:numId w:val="1"/>
        </w:numPr>
        <w:jc w:val="both"/>
      </w:pPr>
      <w:r w:rsidRPr="005634AF">
        <w:t xml:space="preserve">sporządzanie poprawnych wniosków taryfowych (Sądeckie Wodociągi pomimo protestów Prezydenta </w:t>
      </w:r>
      <w:proofErr w:type="spellStart"/>
      <w:r w:rsidRPr="005634AF">
        <w:t>Handzla</w:t>
      </w:r>
      <w:proofErr w:type="spellEnd"/>
      <w:r w:rsidRPr="005634AF">
        <w:t xml:space="preserve"> w 2021 r. złożyły poprawny wniosek taryfowy, czego efektem było zatwierdzenie i wejście w życie</w:t>
      </w:r>
      <w:r w:rsidR="00B147E0" w:rsidRPr="005634AF">
        <w:t xml:space="preserve"> nowych cen taryfowych </w:t>
      </w:r>
      <w:r w:rsidRPr="005634AF">
        <w:t>4 listopada 2021 r.) – w przeciwieństwie do wniosku taryfowego złożonego przez S</w:t>
      </w:r>
      <w:r w:rsidR="004E7495" w:rsidRPr="005634AF">
        <w:t xml:space="preserve">adeckie </w:t>
      </w:r>
      <w:r w:rsidRPr="005634AF">
        <w:t>W</w:t>
      </w:r>
      <w:r w:rsidR="004E7495" w:rsidRPr="005634AF">
        <w:t>odociągi</w:t>
      </w:r>
      <w:r w:rsidRPr="005634AF">
        <w:t xml:space="preserve"> </w:t>
      </w:r>
      <w:r w:rsidRPr="005634AF">
        <w:rPr>
          <w:b/>
        </w:rPr>
        <w:t>po czerwcu 2024 r., który został zakwestionowany i odrzucony przez Krajowy Zarząd Gospodarstwa</w:t>
      </w:r>
      <w:r w:rsidRPr="005634AF">
        <w:t xml:space="preserve"> </w:t>
      </w:r>
      <w:r w:rsidRPr="005634AF">
        <w:rPr>
          <w:b/>
        </w:rPr>
        <w:t>Wodnego Wody Polskie z powodu licznych błędów merytorycznych o charakterze wręcz krytycznym.</w:t>
      </w:r>
    </w:p>
    <w:p w14:paraId="55E12824" w14:textId="77777777" w:rsidR="005634AF" w:rsidRPr="005634AF" w:rsidRDefault="00841127" w:rsidP="005634AF">
      <w:pPr>
        <w:ind w:left="360"/>
        <w:jc w:val="both"/>
      </w:pPr>
      <w:r w:rsidRPr="005634AF">
        <w:t xml:space="preserve">Natomiast </w:t>
      </w:r>
      <w:r w:rsidRPr="005634AF">
        <w:rPr>
          <w:b/>
          <w:bCs/>
        </w:rPr>
        <w:t>do obowiązków Głównego Księgowego / Dyrektora Finansowego</w:t>
      </w:r>
      <w:r w:rsidRPr="005634AF">
        <w:t xml:space="preserve"> należał nadzór na Działem Fi</w:t>
      </w:r>
      <w:r w:rsidR="00F34EE8" w:rsidRPr="005634AF">
        <w:t>nansowo-</w:t>
      </w:r>
      <w:r w:rsidRPr="005634AF">
        <w:t>Księgowym zajmującym się m.in. kwestiami: ewidencjonowanie kosztów, spółki, ewidencjonowanie faktur sprzedażowych, odprowadzanie podatku VAT i CIT, coroczna inwentaryzacja należności, rozliczanie należności za dostawy, zakupy i usługi, odprowadzanie podatku akcyzowego za energię, inwentaryzacja zobowiązań, naliczanie płac i innych wypłat z funduszu wynagrodzeń, naliczanie świadczeń z tytułu ubezpieczeń, sporządzanie rocznych, kwartalnych i miesięcznych sprawozdań finansowych spółki, współpraca z biegłym rewidentem przy corocznym audytowaniu sprawozdań finansowych spółki.</w:t>
      </w:r>
      <w:r w:rsidR="005634AF" w:rsidRPr="005634AF">
        <w:t xml:space="preserve"> </w:t>
      </w:r>
    </w:p>
    <w:p w14:paraId="43B8AFE6" w14:textId="77777777" w:rsidR="005634AF" w:rsidRPr="005634AF" w:rsidRDefault="008B3161" w:rsidP="005634AF">
      <w:pPr>
        <w:ind w:left="360"/>
        <w:jc w:val="both"/>
      </w:pPr>
      <w:r w:rsidRPr="005634AF">
        <w:t xml:space="preserve">Przywołane </w:t>
      </w:r>
      <w:r w:rsidRPr="005634AF">
        <w:rPr>
          <w:b/>
          <w:u w:val="single"/>
        </w:rPr>
        <w:t>dowody wskazują, że obecny zarząd oraz audytorzy nie rozumieją zasad funkcjonowania spółki</w:t>
      </w:r>
      <w:r w:rsidRPr="005634AF">
        <w:t xml:space="preserve"> i posługują się zwykłą manipulacją. </w:t>
      </w:r>
      <w:r w:rsidRPr="005634AF">
        <w:rPr>
          <w:b/>
          <w:u w:val="single"/>
        </w:rPr>
        <w:t xml:space="preserve">Powyższe informacje były łatwo dostępne </w:t>
      </w:r>
      <w:r w:rsidRPr="005634AF">
        <w:t xml:space="preserve">w przedsiębiorstwie (przynajmniej do czerwca 2024 r.) </w:t>
      </w:r>
      <w:r w:rsidRPr="005634AF">
        <w:rPr>
          <w:b/>
          <w:u w:val="single"/>
        </w:rPr>
        <w:t>w Regulaminie Organizacyjnym Spółki Sądeckie Wodociągi</w:t>
      </w:r>
      <w:r w:rsidRPr="005634AF">
        <w:t>, każdorazowo zatwierdzanego przez Radę Nadzorczą Spółki (zgodnie z obowiązującą Umową Spółki).</w:t>
      </w:r>
    </w:p>
    <w:p w14:paraId="684F0293" w14:textId="4456744E" w:rsidR="00905441" w:rsidRPr="005634AF" w:rsidRDefault="00AB1D63" w:rsidP="005634AF">
      <w:pPr>
        <w:ind w:left="360"/>
        <w:jc w:val="both"/>
      </w:pPr>
      <w:r w:rsidRPr="005634AF">
        <w:t>W przypadku stanowiska Specjalisty ds. zrównoważonego rozwoju i mediów wystarczy przypomnieć charakter i profil spółki zaliczanej (przynajmniej do czerwca 2024 r.) do podmiotów zajmujących się szeroko rozumian</w:t>
      </w:r>
      <w:r w:rsidR="00B80E70" w:rsidRPr="005634AF">
        <w:t>ą</w:t>
      </w:r>
      <w:r w:rsidRPr="005634AF">
        <w:t xml:space="preserve"> praktyczn</w:t>
      </w:r>
      <w:r w:rsidR="00B80E70" w:rsidRPr="005634AF">
        <w:t>ą</w:t>
      </w:r>
      <w:r w:rsidRPr="005634AF">
        <w:t xml:space="preserve"> działalnością ekologiczną</w:t>
      </w:r>
      <w:r w:rsidR="00E10D91" w:rsidRPr="005634AF">
        <w:t>, w związku z czym w ramach kompetencji ww. stanowiska było wdrożenie w spółce S</w:t>
      </w:r>
      <w:r w:rsidR="008236A3" w:rsidRPr="005634AF">
        <w:t xml:space="preserve">ądeckie </w:t>
      </w:r>
      <w:r w:rsidR="00E10D91" w:rsidRPr="005634AF">
        <w:t>W</w:t>
      </w:r>
      <w:r w:rsidR="004B3CB1" w:rsidRPr="005634AF">
        <w:t xml:space="preserve">odociągi </w:t>
      </w:r>
      <w:r w:rsidR="00E10D91" w:rsidRPr="005634AF">
        <w:t xml:space="preserve">unijnej Dyrektywy CSRD wprowadzającej na terenie UE, w tym w Polsce, nowe obowiązki dotyczące </w:t>
      </w:r>
      <w:r w:rsidR="00E10D91" w:rsidRPr="005634AF">
        <w:rPr>
          <w:b/>
          <w:bCs/>
        </w:rPr>
        <w:t>raportowania</w:t>
      </w:r>
      <w:r w:rsidR="00E10D91" w:rsidRPr="005634AF">
        <w:t xml:space="preserve"> szczegółowych, wiarygodnych i porównywalnych danych oraz informacji </w:t>
      </w:r>
      <w:r w:rsidR="00E10D91" w:rsidRPr="005634AF">
        <w:rPr>
          <w:b/>
          <w:bCs/>
        </w:rPr>
        <w:t>dotyczących zrównoważonego rozwoju (ESG)</w:t>
      </w:r>
      <w:r w:rsidR="00E10D91" w:rsidRPr="005634AF">
        <w:t>. Wymogi w zakresie rap</w:t>
      </w:r>
      <w:r w:rsidR="004B3CB1" w:rsidRPr="005634AF">
        <w:t xml:space="preserve">ortowania ESG </w:t>
      </w:r>
      <w:r w:rsidR="004B3CB1" w:rsidRPr="005634AF">
        <w:rPr>
          <w:b/>
          <w:u w:val="single"/>
        </w:rPr>
        <w:t>dotykały Sądeckich Wodociągów</w:t>
      </w:r>
      <w:r w:rsidR="00E10D91" w:rsidRPr="005634AF">
        <w:rPr>
          <w:b/>
          <w:u w:val="single"/>
        </w:rPr>
        <w:t xml:space="preserve"> już w 2023 r. w obszarze kredytowania spółki i były również zgodnie z zaleceniam</w:t>
      </w:r>
      <w:r w:rsidR="008236A3" w:rsidRPr="005634AF">
        <w:rPr>
          <w:b/>
          <w:u w:val="single"/>
        </w:rPr>
        <w:t>i przedstawiciela PFR w Radzie N</w:t>
      </w:r>
      <w:r w:rsidR="00E10D91" w:rsidRPr="005634AF">
        <w:rPr>
          <w:b/>
          <w:u w:val="single"/>
        </w:rPr>
        <w:t xml:space="preserve">adzorczej </w:t>
      </w:r>
      <w:r w:rsidR="00D22755" w:rsidRPr="005634AF">
        <w:rPr>
          <w:b/>
          <w:u w:val="single"/>
        </w:rPr>
        <w:t>przedsiębiorstwa</w:t>
      </w:r>
      <w:r w:rsidR="00E10D91" w:rsidRPr="005634AF">
        <w:t xml:space="preserve">. Utworzenie ww. stanowiska nie wymagało zatrudniania dodatkowej osoby lub zwiększania kosztów, bowiem </w:t>
      </w:r>
      <w:r w:rsidR="00436BA5" w:rsidRPr="005634AF">
        <w:t>polegało wyłącznie na zwiększeniu kompetencji i zakresu obowiązków osoby na stanowisku istniejącym przed 2019 rokiem.</w:t>
      </w:r>
      <w:r w:rsidR="008236A3" w:rsidRPr="005634AF">
        <w:t xml:space="preserve"> </w:t>
      </w:r>
    </w:p>
    <w:p w14:paraId="5DF7DC31" w14:textId="4F999F44" w:rsidR="0053703E" w:rsidRDefault="00436BA5" w:rsidP="003503D0">
      <w:pPr>
        <w:pStyle w:val="Akapitzlist"/>
        <w:numPr>
          <w:ilvl w:val="0"/>
          <w:numId w:val="2"/>
        </w:numPr>
        <w:ind w:left="284" w:hanging="284"/>
        <w:jc w:val="both"/>
        <w:rPr>
          <w:b/>
          <w:u w:val="single"/>
        </w:rPr>
      </w:pPr>
      <w:r w:rsidRPr="003503D0">
        <w:lastRenderedPageBreak/>
        <w:t xml:space="preserve">W odniesieniu do rzekomo nienależnych odpraw i świadczeń związanych z rozwiązaniem umów, </w:t>
      </w:r>
      <w:r w:rsidRPr="003503D0">
        <w:rPr>
          <w:b/>
          <w:bCs/>
        </w:rPr>
        <w:t>należy zdecydowanie stwierdzić, iż jest to ewidentna nieprawda i kłamstwo</w:t>
      </w:r>
      <w:r w:rsidRPr="005634AF">
        <w:t xml:space="preserve"> – </w:t>
      </w:r>
      <w:r w:rsidRPr="003503D0">
        <w:t xml:space="preserve">wszystkie </w:t>
      </w:r>
      <w:r w:rsidR="00B80E70" w:rsidRPr="003503D0">
        <w:t>działania</w:t>
      </w:r>
      <w:r w:rsidR="00B80E70" w:rsidRPr="003503D0">
        <w:rPr>
          <w:b/>
          <w:u w:val="single"/>
        </w:rPr>
        <w:t xml:space="preserve"> w tym zakresie</w:t>
      </w:r>
      <w:r w:rsidRPr="003503D0">
        <w:rPr>
          <w:b/>
          <w:u w:val="single"/>
        </w:rPr>
        <w:t xml:space="preserve"> zostały wykonane zgodnie z obowiązującymi przepisami prawa, w tym umową spółki, odpowiednimi uchwałami Rady Nadzorczej i zapisami kontraktów</w:t>
      </w:r>
      <w:r w:rsidRPr="005634AF">
        <w:t>.</w:t>
      </w:r>
      <w:r w:rsidR="00BE1A94" w:rsidRPr="005634AF">
        <w:t xml:space="preserve"> </w:t>
      </w:r>
      <w:r w:rsidR="00E7727E" w:rsidRPr="005634AF">
        <w:t>Nieco</w:t>
      </w:r>
      <w:r w:rsidRPr="005634AF">
        <w:t xml:space="preserve"> zabawnym </w:t>
      </w:r>
      <w:r w:rsidR="004962CE" w:rsidRPr="005634AF">
        <w:t xml:space="preserve">zachowaniem </w:t>
      </w:r>
      <w:r w:rsidR="00336629" w:rsidRPr="005634AF">
        <w:t xml:space="preserve">ze strony obecnego Prezesa </w:t>
      </w:r>
      <w:r w:rsidR="00E529BC" w:rsidRPr="005634AF">
        <w:t>jest</w:t>
      </w:r>
      <w:r w:rsidRPr="005634AF">
        <w:t xml:space="preserve"> m.in. </w:t>
      </w:r>
      <w:r w:rsidRPr="003503D0">
        <w:rPr>
          <w:b/>
          <w:bCs/>
        </w:rPr>
        <w:t>akceptacja i wypłata wynagrodzenia z tytułu płatnego okresu wypowiedzenia dla byłego Prezesa Zarządu (71,34 tys. zł)</w:t>
      </w:r>
      <w:r w:rsidR="00B05DCD" w:rsidRPr="005634AF">
        <w:t xml:space="preserve">, przy równoczesnym kwestionowaniu tego w </w:t>
      </w:r>
      <w:r w:rsidR="00A112D9" w:rsidRPr="005634AF">
        <w:t xml:space="preserve">rzekomym </w:t>
      </w:r>
      <w:r w:rsidR="00B05DCD" w:rsidRPr="005634AF">
        <w:t>audycie</w:t>
      </w:r>
      <w:r w:rsidR="000F55B0" w:rsidRPr="005634AF">
        <w:t>. Audycie</w:t>
      </w:r>
      <w:r w:rsidR="00B05DCD" w:rsidRPr="005634AF">
        <w:t xml:space="preserve"> </w:t>
      </w:r>
      <w:r w:rsidR="00A23117" w:rsidRPr="005634AF">
        <w:t>– przypomnę – f</w:t>
      </w:r>
      <w:r w:rsidR="00B05DCD" w:rsidRPr="005634AF">
        <w:t xml:space="preserve">irmowanym i opłaconym </w:t>
      </w:r>
      <w:r w:rsidR="000F55B0" w:rsidRPr="005634AF">
        <w:t xml:space="preserve">przecież </w:t>
      </w:r>
      <w:r w:rsidR="00B05DCD" w:rsidRPr="005634AF">
        <w:t xml:space="preserve">przez obecnego Prezesa Zarządu </w:t>
      </w:r>
      <w:r w:rsidR="000F55B0" w:rsidRPr="005634AF">
        <w:t>spółki</w:t>
      </w:r>
      <w:r w:rsidR="00A23117" w:rsidRPr="005634AF">
        <w:t xml:space="preserve">. </w:t>
      </w:r>
      <w:r w:rsidR="00E529BC" w:rsidRPr="003503D0">
        <w:rPr>
          <w:b/>
          <w:u w:val="single"/>
        </w:rPr>
        <w:t xml:space="preserve">Wygląda na to, że obecny Prezes spółki sam kwestionuje swoje </w:t>
      </w:r>
      <w:r w:rsidR="002F5B13" w:rsidRPr="003503D0">
        <w:rPr>
          <w:b/>
          <w:u w:val="single"/>
        </w:rPr>
        <w:t>decyzje</w:t>
      </w:r>
      <w:r w:rsidR="00A112D9" w:rsidRPr="003503D0">
        <w:rPr>
          <w:b/>
          <w:u w:val="single"/>
        </w:rPr>
        <w:t>!</w:t>
      </w:r>
    </w:p>
    <w:p w14:paraId="08C731E0" w14:textId="04696E44" w:rsidR="00E2447D" w:rsidRPr="003503D0" w:rsidRDefault="0035386F" w:rsidP="003503D0">
      <w:pPr>
        <w:pStyle w:val="Akapitzlist"/>
        <w:numPr>
          <w:ilvl w:val="0"/>
          <w:numId w:val="2"/>
        </w:numPr>
        <w:ind w:left="284" w:hanging="284"/>
        <w:jc w:val="both"/>
        <w:rPr>
          <w:b/>
          <w:u w:val="single"/>
        </w:rPr>
      </w:pPr>
      <w:r w:rsidRPr="003503D0">
        <w:t xml:space="preserve">W odniesieniu do </w:t>
      </w:r>
      <w:r w:rsidR="00DA01F1" w:rsidRPr="003503D0">
        <w:t xml:space="preserve">zawierania </w:t>
      </w:r>
      <w:r w:rsidRPr="003503D0">
        <w:t xml:space="preserve">rzekomo </w:t>
      </w:r>
      <w:r w:rsidR="00DA01F1" w:rsidRPr="003503D0">
        <w:t>nieuzasadnionych umów zewnętrznych, należy</w:t>
      </w:r>
      <w:r w:rsidR="00DA01F1" w:rsidRPr="005634AF">
        <w:t xml:space="preserve"> zdecydowanie stwierdzić, iż były one w pełni uzasadnione potrzebami spółki</w:t>
      </w:r>
      <w:r w:rsidR="000D5BC1" w:rsidRPr="005634AF">
        <w:t xml:space="preserve">, a </w:t>
      </w:r>
      <w:r w:rsidR="000D5BC1" w:rsidRPr="003503D0">
        <w:rPr>
          <w:b/>
          <w:bCs/>
        </w:rPr>
        <w:t xml:space="preserve">kwestionowanie chociażby konieczności sporządzania </w:t>
      </w:r>
      <w:r w:rsidR="00CF5B43" w:rsidRPr="003503D0">
        <w:rPr>
          <w:b/>
          <w:bCs/>
        </w:rPr>
        <w:t xml:space="preserve">i aktualizacji </w:t>
      </w:r>
      <w:r w:rsidR="000D5BC1" w:rsidRPr="003503D0">
        <w:rPr>
          <w:b/>
          <w:bCs/>
        </w:rPr>
        <w:t>model</w:t>
      </w:r>
      <w:r w:rsidR="00CF5B43" w:rsidRPr="003503D0">
        <w:rPr>
          <w:b/>
          <w:bCs/>
        </w:rPr>
        <w:t>u</w:t>
      </w:r>
      <w:r w:rsidR="000D5BC1" w:rsidRPr="003503D0">
        <w:rPr>
          <w:b/>
          <w:bCs/>
        </w:rPr>
        <w:t xml:space="preserve"> finansow</w:t>
      </w:r>
      <w:r w:rsidR="00CF5B43" w:rsidRPr="003503D0">
        <w:rPr>
          <w:b/>
          <w:bCs/>
        </w:rPr>
        <w:t>ego</w:t>
      </w:r>
      <w:r w:rsidR="00CF5B43" w:rsidRPr="005634AF">
        <w:t xml:space="preserve"> będącego elementem </w:t>
      </w:r>
      <w:r w:rsidR="00CF5B43" w:rsidRPr="003503D0">
        <w:rPr>
          <w:b/>
          <w:bCs/>
        </w:rPr>
        <w:t>Biznes Planu</w:t>
      </w:r>
      <w:r w:rsidR="000D5BC1" w:rsidRPr="005634AF">
        <w:t xml:space="preserve"> </w:t>
      </w:r>
      <w:r w:rsidR="000D5BC1" w:rsidRPr="003503D0">
        <w:rPr>
          <w:b/>
          <w:bCs/>
          <w:u w:val="single"/>
        </w:rPr>
        <w:t xml:space="preserve">wynika z </w:t>
      </w:r>
      <w:r w:rsidR="00CF5B43" w:rsidRPr="003503D0">
        <w:rPr>
          <w:b/>
          <w:bCs/>
          <w:u w:val="single"/>
        </w:rPr>
        <w:t>zapisów Umowy Spółki</w:t>
      </w:r>
      <w:r w:rsidR="00CF5B43" w:rsidRPr="005634AF">
        <w:t xml:space="preserve"> (odpowiednik statutu w spółce akcyjnej) m.in. </w:t>
      </w:r>
      <w:r w:rsidR="001D5DCD" w:rsidRPr="005634AF">
        <w:t xml:space="preserve">w § 14 ust. 33 lit. c, </w:t>
      </w:r>
      <w:r w:rsidR="00CF5B43" w:rsidRPr="005634AF">
        <w:t xml:space="preserve">§18 ust. 3 lit. </w:t>
      </w:r>
      <w:r w:rsidR="001D5DCD" w:rsidRPr="005634AF">
        <w:t>D, czy §</w:t>
      </w:r>
      <w:r w:rsidR="00CF5B43" w:rsidRPr="005634AF">
        <w:t>21</w:t>
      </w:r>
      <w:r w:rsidR="001D5DCD" w:rsidRPr="005634AF">
        <w:t xml:space="preserve"> – zamiast opisywać w rzekomym audycie nieprawdziwe fakty (autoryzowane przez obecnego Prezesa </w:t>
      </w:r>
      <w:r w:rsidR="00331A58" w:rsidRPr="005634AF">
        <w:t>spółki</w:t>
      </w:r>
      <w:r w:rsidR="001D5DCD" w:rsidRPr="005634AF">
        <w:t xml:space="preserve">) </w:t>
      </w:r>
      <w:r w:rsidR="001D5DCD" w:rsidRPr="003503D0">
        <w:rPr>
          <w:b/>
          <w:bCs/>
        </w:rPr>
        <w:t>wystarczyło zapoznać się np. z wzmiankowanymi zapisami Umowy Spółki</w:t>
      </w:r>
      <w:r w:rsidR="001D5DCD" w:rsidRPr="005634AF">
        <w:t>.</w:t>
      </w:r>
      <w:r w:rsidR="00DF36AD" w:rsidRPr="005634AF">
        <w:t xml:space="preserve"> Zlecanie wysokospecjalistycznych usług przy tworzeniu i aktualizacji modeli finansowych zgodnie z wym</w:t>
      </w:r>
      <w:r w:rsidR="009A07F5" w:rsidRPr="005634AF">
        <w:t xml:space="preserve">ogami Umowy Spółki </w:t>
      </w:r>
      <w:r w:rsidR="00402F23" w:rsidRPr="005634AF">
        <w:t xml:space="preserve">przez poprzedni zarząd </w:t>
      </w:r>
      <w:r w:rsidR="009A07F5" w:rsidRPr="005634AF">
        <w:t>miało być według</w:t>
      </w:r>
      <w:r w:rsidR="00DF36AD" w:rsidRPr="005634AF">
        <w:t xml:space="preserve"> autorów </w:t>
      </w:r>
      <w:r w:rsidR="00E91225" w:rsidRPr="005634AF">
        <w:t xml:space="preserve">niezasadne i niepotrzebne, </w:t>
      </w:r>
      <w:r w:rsidR="00E91225" w:rsidRPr="003503D0">
        <w:rPr>
          <w:b/>
          <w:u w:val="single"/>
        </w:rPr>
        <w:t xml:space="preserve">ale już opracowanie </w:t>
      </w:r>
      <w:r w:rsidR="00035775" w:rsidRPr="003503D0">
        <w:rPr>
          <w:b/>
          <w:u w:val="single"/>
        </w:rPr>
        <w:t xml:space="preserve">na wniosek obecnego zarządu </w:t>
      </w:r>
      <w:r w:rsidR="00E91225" w:rsidRPr="003503D0">
        <w:rPr>
          <w:b/>
          <w:u w:val="single"/>
        </w:rPr>
        <w:t>(zresztą wadliwego) wniosku taryfowego przez zewnętrz</w:t>
      </w:r>
      <w:r w:rsidR="00402F23" w:rsidRPr="003503D0">
        <w:rPr>
          <w:b/>
          <w:u w:val="single"/>
        </w:rPr>
        <w:t>nego usługodawcę było właściwe?</w:t>
      </w:r>
      <w:r w:rsidR="00E91225" w:rsidRPr="005634AF">
        <w:t xml:space="preserve"> Podobnie jak wykonanie zl</w:t>
      </w:r>
      <w:r w:rsidR="007B1B3B" w:rsidRPr="005634AF">
        <w:t>econego „audytu” działalności Sadeckich Wodociągów</w:t>
      </w:r>
      <w:r w:rsidR="00E91225" w:rsidRPr="005634AF">
        <w:t xml:space="preserve"> za okres VII 2019 – VI 2024 firmie </w:t>
      </w:r>
      <w:proofErr w:type="spellStart"/>
      <w:r w:rsidR="00E91225" w:rsidRPr="005634AF">
        <w:t>Adminis</w:t>
      </w:r>
      <w:proofErr w:type="spellEnd"/>
      <w:r w:rsidR="00E91225" w:rsidRPr="005634AF">
        <w:t xml:space="preserve"> Sp. z o.o. mimo, iż w spółce istniał i działał od ponad 2 lat dział audytu wewnętrznego powołany pr</w:t>
      </w:r>
      <w:r w:rsidR="007B1B3B" w:rsidRPr="005634AF">
        <w:t xml:space="preserve">zez poprzedni zarząd Spółki. </w:t>
      </w:r>
      <w:r w:rsidR="007B1B3B" w:rsidRPr="003503D0">
        <w:rPr>
          <w:b/>
          <w:u w:val="single"/>
        </w:rPr>
        <w:t>P</w:t>
      </w:r>
      <w:r w:rsidR="00E91225" w:rsidRPr="003503D0">
        <w:rPr>
          <w:b/>
          <w:u w:val="single"/>
        </w:rPr>
        <w:t xml:space="preserve">onadto Spółka Sądeckie Wodociągi podlega corocznemu badaniu ksiąg spółki </w:t>
      </w:r>
      <w:proofErr w:type="gramStart"/>
      <w:r w:rsidR="00E91225" w:rsidRPr="003503D0">
        <w:rPr>
          <w:b/>
          <w:u w:val="single"/>
        </w:rPr>
        <w:t>przez</w:t>
      </w:r>
      <w:r w:rsidR="00E91225" w:rsidRPr="005634AF">
        <w:t xml:space="preserve">  </w:t>
      </w:r>
      <w:r w:rsidR="00E91225" w:rsidRPr="003503D0">
        <w:rPr>
          <w:b/>
          <w:u w:val="single"/>
        </w:rPr>
        <w:t>profesjonalnego</w:t>
      </w:r>
      <w:proofErr w:type="gramEnd"/>
      <w:r w:rsidR="00E91225" w:rsidRPr="003503D0">
        <w:rPr>
          <w:b/>
          <w:u w:val="single"/>
        </w:rPr>
        <w:t xml:space="preserve"> audytora finansowego z uprawnieniami biegłego rewidenta</w:t>
      </w:r>
      <w:r w:rsidR="00E91225" w:rsidRPr="005634AF">
        <w:t xml:space="preserve">. Nadmienić należy, iż </w:t>
      </w:r>
      <w:r w:rsidR="00E91225" w:rsidRPr="003503D0">
        <w:rPr>
          <w:b/>
          <w:u w:val="single"/>
        </w:rPr>
        <w:t>biegły rewident badając księgi spółki za lata 2019 – 2023 nie wnosił zastrzeżeń do prawidłowości prowadzonej przez S</w:t>
      </w:r>
      <w:r w:rsidR="00D9763A" w:rsidRPr="003503D0">
        <w:rPr>
          <w:b/>
          <w:u w:val="single"/>
        </w:rPr>
        <w:t xml:space="preserve">ądeckie </w:t>
      </w:r>
      <w:r w:rsidR="00E91225" w:rsidRPr="003503D0">
        <w:rPr>
          <w:b/>
          <w:u w:val="single"/>
        </w:rPr>
        <w:t>W</w:t>
      </w:r>
      <w:r w:rsidR="00D9763A" w:rsidRPr="003503D0">
        <w:rPr>
          <w:b/>
          <w:u w:val="single"/>
        </w:rPr>
        <w:t>odociągi</w:t>
      </w:r>
      <w:r w:rsidR="00E91225" w:rsidRPr="003503D0">
        <w:rPr>
          <w:b/>
          <w:u w:val="single"/>
        </w:rPr>
        <w:t xml:space="preserve"> działalności i uznawał w tym okresie finanse spółki za bezpieczne</w:t>
      </w:r>
      <w:r w:rsidR="00FF2181" w:rsidRPr="005634AF">
        <w:t>, a działalność s</w:t>
      </w:r>
      <w:r w:rsidR="00E91225" w:rsidRPr="005634AF">
        <w:t xml:space="preserve">półki niezagrożoną. </w:t>
      </w:r>
      <w:r w:rsidR="00B80E70" w:rsidRPr="005634AF">
        <w:t xml:space="preserve">Nieprawidłowym za to jest </w:t>
      </w:r>
      <w:r w:rsidR="00B80E70" w:rsidRPr="003503D0">
        <w:rPr>
          <w:b/>
          <w:u w:val="single"/>
        </w:rPr>
        <w:t>brak opublikowania przez obecnego prezesa Spółki S</w:t>
      </w:r>
      <w:r w:rsidR="00023518" w:rsidRPr="003503D0">
        <w:rPr>
          <w:b/>
          <w:u w:val="single"/>
        </w:rPr>
        <w:t xml:space="preserve">ądeckich </w:t>
      </w:r>
      <w:r w:rsidR="00B80E70" w:rsidRPr="003503D0">
        <w:rPr>
          <w:b/>
          <w:u w:val="single"/>
        </w:rPr>
        <w:t>W</w:t>
      </w:r>
      <w:r w:rsidR="00361131" w:rsidRPr="003503D0">
        <w:rPr>
          <w:b/>
          <w:u w:val="single"/>
        </w:rPr>
        <w:t>odocią</w:t>
      </w:r>
      <w:r w:rsidR="00023518" w:rsidRPr="003503D0">
        <w:rPr>
          <w:b/>
          <w:u w:val="single"/>
        </w:rPr>
        <w:t>gów</w:t>
      </w:r>
      <w:r w:rsidR="00B80E70" w:rsidRPr="003503D0">
        <w:rPr>
          <w:b/>
          <w:u w:val="single"/>
        </w:rPr>
        <w:t xml:space="preserve"> opinii biegłego rewidenta za 2023 rok</w:t>
      </w:r>
      <w:r w:rsidR="00B80E70" w:rsidRPr="005634AF">
        <w:t xml:space="preserve"> w Krajowym Rejestrze Sądowym (</w:t>
      </w:r>
      <w:r w:rsidR="006A2AFB" w:rsidRPr="003503D0">
        <w:rPr>
          <w:b/>
          <w:u w:val="single"/>
        </w:rPr>
        <w:t>zapewne zapisy tej opinii wskazujące na brak jakichkolwiek zastrzeżeń Biegłego Rewidenta są niewygodne obecnego Prezesa</w:t>
      </w:r>
      <w:r w:rsidR="006A2AFB" w:rsidRPr="005634AF">
        <w:t>).</w:t>
      </w:r>
    </w:p>
    <w:p w14:paraId="04C53532" w14:textId="77777777" w:rsidR="005634AF" w:rsidRPr="003503D0" w:rsidRDefault="005634AF" w:rsidP="003503D0">
      <w:pPr>
        <w:pStyle w:val="Akapitzlist"/>
        <w:numPr>
          <w:ilvl w:val="0"/>
          <w:numId w:val="2"/>
        </w:numPr>
        <w:ind w:left="284" w:hanging="284"/>
        <w:jc w:val="both"/>
        <w:rPr>
          <w:b/>
          <w:bCs/>
          <w:u w:val="single"/>
        </w:rPr>
      </w:pPr>
      <w:r w:rsidRPr="003503D0">
        <w:t>Umowy zawarte z radcą prawnym</w:t>
      </w:r>
    </w:p>
    <w:p w14:paraId="59731711" w14:textId="77777777" w:rsidR="005634AF" w:rsidRPr="003503D0" w:rsidRDefault="005634AF" w:rsidP="005634AF">
      <w:pPr>
        <w:pStyle w:val="Akapitzlist"/>
        <w:numPr>
          <w:ilvl w:val="0"/>
          <w:numId w:val="8"/>
        </w:numPr>
        <w:jc w:val="both"/>
      </w:pPr>
      <w:r w:rsidRPr="003503D0">
        <w:t>Zwolnienie z obowiązku świadczenia usług (a w przypadku umowy o pracę z świadczenia pracy) w okresie wypowiedzenia jest standardową praktyką przy tego rodzaju umowach. W przypadku umów o pracę wynika z art. 36</w:t>
      </w:r>
      <w:r w:rsidRPr="003503D0">
        <w:rPr>
          <w:vertAlign w:val="superscript"/>
        </w:rPr>
        <w:t xml:space="preserve">2 </w:t>
      </w:r>
      <w:r w:rsidRPr="003503D0">
        <w:t xml:space="preserve">kodeku pracy a w przypadku umów cywilnoprawnych z zasady swobody umów.  Korzystał z tej możliwości również aktualny prezes Spółki. Niezwłocznie po objęciu stanowiska rozwiązał umowę o pracę z drugim radcą prawnym Spółki i zwolnił go w trzymiesięcznym okresie z obowiązku świadczenia pracy. Czy to działanie aktualnego prezesa też jest niekorzystne dla </w:t>
      </w:r>
      <w:proofErr w:type="gramStart"/>
      <w:r w:rsidRPr="003503D0">
        <w:t>Spółki  ?</w:t>
      </w:r>
      <w:proofErr w:type="gramEnd"/>
      <w:r w:rsidRPr="003503D0">
        <w:t xml:space="preserve"> </w:t>
      </w:r>
    </w:p>
    <w:p w14:paraId="52DE2D91" w14:textId="59096BA2" w:rsidR="005634AF" w:rsidRPr="003503D0" w:rsidRDefault="005634AF" w:rsidP="005634AF">
      <w:pPr>
        <w:pStyle w:val="Akapitzlist"/>
        <w:ind w:left="1004"/>
        <w:jc w:val="both"/>
      </w:pPr>
      <w:r w:rsidRPr="003503D0">
        <w:t xml:space="preserve">Jak wiemy z różnego rodzaju mediów, również Pan Prezydent Ludomir </w:t>
      </w:r>
      <w:proofErr w:type="spellStart"/>
      <w:r w:rsidRPr="003503D0">
        <w:t>Handzel</w:t>
      </w:r>
      <w:proofErr w:type="spellEnd"/>
      <w:r w:rsidRPr="003503D0">
        <w:t xml:space="preserve"> regularnie korzystał z tego rodzaju możliwości. Po objęciu urzędu Prezydenta Miasta w 2018 r. i zwolnieniu prawie wszystkich dyrektorów wydziałów z Urzędu Miasta Nowego Sącza, zwolnił ich z obowiązku świadczenia pracy przez cały okres wypowiedzenia, najczęściej trzymiesięczny.</w:t>
      </w:r>
    </w:p>
    <w:p w14:paraId="5BF2D262" w14:textId="37A53FED" w:rsidR="005634AF" w:rsidRPr="003503D0" w:rsidRDefault="005634AF" w:rsidP="005634AF">
      <w:pPr>
        <w:pStyle w:val="Akapitzlist"/>
        <w:numPr>
          <w:ilvl w:val="0"/>
          <w:numId w:val="7"/>
        </w:numPr>
        <w:jc w:val="both"/>
      </w:pPr>
      <w:r w:rsidRPr="003503D0">
        <w:t xml:space="preserve">Nieprawdą jest, że koszty zastępstwa prawnego wypłacone zostały "z góry" przed zakończeniem realizacji zlecenia. Zgodnie z zawartą umową, wynagrodzenie miało zostać zapłacone po wydaniu orzeczenia przez organ odwoławczy. Wynagrodzenie zostało </w:t>
      </w:r>
      <w:r w:rsidRPr="003503D0">
        <w:rPr>
          <w:u w:val="single"/>
        </w:rPr>
        <w:t xml:space="preserve">zapłacone po wykonaniu całości </w:t>
      </w:r>
      <w:proofErr w:type="gramStart"/>
      <w:r w:rsidRPr="003503D0">
        <w:rPr>
          <w:u w:val="single"/>
        </w:rPr>
        <w:t>zlecenia</w:t>
      </w:r>
      <w:proofErr w:type="gramEnd"/>
      <w:r w:rsidRPr="003503D0">
        <w:rPr>
          <w:u w:val="single"/>
        </w:rPr>
        <w:t xml:space="preserve"> c</w:t>
      </w:r>
      <w:r w:rsidRPr="003503D0">
        <w:t xml:space="preserve">zyli po tym jak Samorządowe Kolegium Odwoławcze uchyliło niekorzystną dla Spółki decyzję Prezydenta Miasta Nowego Sącza. </w:t>
      </w:r>
      <w:r w:rsidRPr="003503D0">
        <w:lastRenderedPageBreak/>
        <w:t xml:space="preserve">Nadmienić należy przy tym, że chodziło o decyzję, którą Prezydent Miasta podniósł wielokrotnie opłatę z tytułu wieczystego użytkowania gruntu wykorzystywanego na zbiornik dla zaopatrzenia wodę dla mieszkańców Nowego Sącza i sąsiednich gmin. Gdyby Spółka nie odwołała się od tej decyzji i nie uzyskała korzystnego dla niej orzeczenia, to znaczna podwyżka opłaty za grunt pod zbiornikiem wody ustalona decyzją Prezydenta Miasta Nowego Sącza miałaby takie konsekwencje, że Spółka musiałaby uwzględnić tę podwyżkę w taryfie opłat za dostarczaną wodę podnosząc jej cenę. Ponadto nieprawdą jest, że w przypadku umów cywilnoprawnych, koszty zastępstwa są należne po ich zasądzeniu i wyegzekwowaniu od drugiej strony. Audytor chyba pomylił umowę zlecenia z umową o pracę. </w:t>
      </w:r>
    </w:p>
    <w:p w14:paraId="5AAC951E" w14:textId="016A0CF6" w:rsidR="000357B1" w:rsidRPr="003503D0" w:rsidRDefault="003503D0" w:rsidP="003503D0">
      <w:pPr>
        <w:pStyle w:val="Akapitzlist"/>
        <w:numPr>
          <w:ilvl w:val="0"/>
          <w:numId w:val="2"/>
        </w:numPr>
        <w:ind w:left="284" w:hanging="284"/>
        <w:jc w:val="both"/>
        <w:rPr>
          <w:b/>
          <w:u w:val="single"/>
        </w:rPr>
      </w:pPr>
      <w:r w:rsidRPr="003503D0">
        <w:t>Zarząd Spółki SW w okresie VII 2019 – VI 2024 nie zawierał jakichkolwiek szkodliwych umów dzierżawy. Zawarcie umów dzierżawy było niezbędne dla realizacji umów z odbiorcami Spółki. Bez tych umów niemożliwe byłoby dostarczanie wody i odbiór ścieków od setek lub może nawet tysięcy, gospodarstw domowych. Spółka mogła uzyskać te sieci na własność praktycznie "</w:t>
      </w:r>
      <w:proofErr w:type="spellStart"/>
      <w:r w:rsidRPr="003503D0">
        <w:t>bezkosztowo</w:t>
      </w:r>
      <w:proofErr w:type="spellEnd"/>
      <w:r w:rsidRPr="003503D0">
        <w:t xml:space="preserve">" </w:t>
      </w:r>
      <w:proofErr w:type="gramStart"/>
      <w:r w:rsidRPr="003503D0">
        <w:t>gdyż  sąsiednie</w:t>
      </w:r>
      <w:proofErr w:type="gramEnd"/>
      <w:r w:rsidRPr="003503D0">
        <w:t xml:space="preserve"> gminy chciały je wnieść aportem do Spółki, ale na to nie zgadzał się Prezydent Miasta Nowego Sącza. Przy tym należy nadmienić, iż umowy dzierżawy zapewniały spółce przychody z tytułu dostaw wody i odbioru ścieków dla klientów Spółki podłączonych do dzierżawionych od Gmin sieci wodociągowych i kanalizacyjnych. Wydłużenie umów było więc niezbędne a także jak najbardziej zasadne i korzystne z punktu widzenia stabilności przychodów Spółki SW w dłuższym, bezpieczniejszym okresie (również z punktu widzenia zdolności kredytowej Spółki SW).</w:t>
      </w:r>
    </w:p>
    <w:p w14:paraId="29E1868D" w14:textId="77777777" w:rsidR="00AC5F01" w:rsidRPr="005634AF" w:rsidRDefault="00B86313" w:rsidP="003503D0">
      <w:pPr>
        <w:pStyle w:val="Akapitzlist"/>
        <w:numPr>
          <w:ilvl w:val="0"/>
          <w:numId w:val="2"/>
        </w:numPr>
        <w:ind w:left="284" w:hanging="284"/>
        <w:jc w:val="both"/>
        <w:rPr>
          <w:b/>
          <w:u w:val="single"/>
        </w:rPr>
      </w:pPr>
      <w:r w:rsidRPr="003503D0">
        <w:t>Spółka S</w:t>
      </w:r>
      <w:r w:rsidR="007A62EC" w:rsidRPr="003503D0">
        <w:t xml:space="preserve">ądeckie </w:t>
      </w:r>
      <w:r w:rsidRPr="003503D0">
        <w:t>W</w:t>
      </w:r>
      <w:r w:rsidR="007A62EC" w:rsidRPr="003503D0">
        <w:t>odociągi</w:t>
      </w:r>
      <w:r w:rsidRPr="003503D0">
        <w:t xml:space="preserve"> nie ponosiła żadnych nieuzasadnionych wydatków na reklamę, ponosiła natomiast uzasadnione koszty promowania przede wszystkim Elektronicznego Biura Obsługi Klienta (</w:t>
      </w:r>
      <w:r w:rsidRPr="003503D0">
        <w:rPr>
          <w:b/>
          <w:bCs/>
        </w:rPr>
        <w:t>EBOK</w:t>
      </w:r>
      <w:r w:rsidRPr="003503D0">
        <w:t xml:space="preserve">), z którego w połowie 2019 r. korzystało ok. 1.800 klientów, a </w:t>
      </w:r>
      <w:r w:rsidRPr="003503D0">
        <w:rPr>
          <w:b/>
          <w:u w:val="single"/>
        </w:rPr>
        <w:t>w I połowie 2024 r. ok. 6.000 klientów.</w:t>
      </w:r>
      <w:r w:rsidRPr="003503D0">
        <w:t xml:space="preserve"> Dla spółki była to istotna oszczędność wynikająca z przejścia z kosztownej obsługi pocztowej klienta (drukowane faktury papierowe wysyłane listownie do odbiorcy usług SW) </w:t>
      </w:r>
      <w:r w:rsidRPr="003503D0">
        <w:rPr>
          <w:b/>
          <w:u w:val="single"/>
        </w:rPr>
        <w:t xml:space="preserve">na </w:t>
      </w:r>
      <w:proofErr w:type="spellStart"/>
      <w:r w:rsidRPr="003503D0">
        <w:rPr>
          <w:b/>
          <w:u w:val="single"/>
        </w:rPr>
        <w:t>bezkosztową</w:t>
      </w:r>
      <w:proofErr w:type="spellEnd"/>
      <w:r w:rsidRPr="003503D0">
        <w:rPr>
          <w:b/>
          <w:u w:val="single"/>
        </w:rPr>
        <w:t xml:space="preserve"> obsługę elektroniczną</w:t>
      </w:r>
      <w:r w:rsidRPr="003503D0">
        <w:t>. Rozwiązanie w formie EBOK jest regularnie promowane w mediach przez takie firmy jak np. PGNiG czy Tauron</w:t>
      </w:r>
      <w:r w:rsidR="006A2AFB" w:rsidRPr="003503D0">
        <w:t xml:space="preserve"> (a przecież to monopoliści)</w:t>
      </w:r>
      <w:r w:rsidRPr="003503D0">
        <w:t xml:space="preserve">. </w:t>
      </w:r>
      <w:r w:rsidR="00FA3CF0" w:rsidRPr="003503D0">
        <w:t xml:space="preserve">Wreszcie należy wspomnieć o konieczności </w:t>
      </w:r>
      <w:r w:rsidR="00FA3CF0" w:rsidRPr="003503D0">
        <w:rPr>
          <w:b/>
          <w:u w:val="single"/>
        </w:rPr>
        <w:t>obrony dobrego imienia spółki, która była bezpardonowo i w oparciu o nieprawdziwe argumenty atakowana przez Prezydenta Nowego Sącza i jego Zastępcę</w:t>
      </w:r>
      <w:r w:rsidR="00FA3CF0" w:rsidRPr="003503D0">
        <w:t xml:space="preserve"> – wymusiło to konieczność zatrudnienia profesjonalnego podmiotu do prowadzenia </w:t>
      </w:r>
      <w:proofErr w:type="spellStart"/>
      <w:r w:rsidR="00FA3CF0" w:rsidRPr="003503D0">
        <w:t>social</w:t>
      </w:r>
      <w:proofErr w:type="spellEnd"/>
      <w:r w:rsidR="00FA3CF0" w:rsidRPr="003503D0">
        <w:t xml:space="preserve"> mediów Spółki, </w:t>
      </w:r>
      <w:r w:rsidR="00FA3CF0" w:rsidRPr="003503D0">
        <w:rPr>
          <w:b/>
          <w:u w:val="single"/>
        </w:rPr>
        <w:t>walki ze szkodliwymi i nieprawdziwymi komentarzami</w:t>
      </w:r>
      <w:r w:rsidR="00FA3CF0" w:rsidRPr="005634AF">
        <w:rPr>
          <w:b/>
          <w:u w:val="single"/>
        </w:rPr>
        <w:t xml:space="preserve"> obrażającymi spółkę i jej pracowników.</w:t>
      </w:r>
    </w:p>
    <w:p w14:paraId="4BF3A338" w14:textId="77777777" w:rsidR="00CF558A" w:rsidRPr="005634AF" w:rsidRDefault="00B27A3A" w:rsidP="003503D0">
      <w:pPr>
        <w:pStyle w:val="Akapitzlist"/>
        <w:numPr>
          <w:ilvl w:val="0"/>
          <w:numId w:val="2"/>
        </w:numPr>
        <w:ind w:left="284" w:hanging="284"/>
        <w:jc w:val="both"/>
        <w:rPr>
          <w:b/>
          <w:u w:val="single"/>
        </w:rPr>
      </w:pPr>
      <w:r w:rsidRPr="005634AF">
        <w:t>Spółka SW w okresie VII 2019 – VI 2024 bardzo oszczędnie i rozważnie realizowała tzw. strategię „</w:t>
      </w:r>
      <w:r w:rsidRPr="005634AF">
        <w:rPr>
          <w:b/>
          <w:bCs/>
        </w:rPr>
        <w:t>społecznej odpowiedzialności biznesu</w:t>
      </w:r>
      <w:r w:rsidRPr="005634AF">
        <w:t xml:space="preserve">” </w:t>
      </w:r>
      <w:r w:rsidR="001A7196" w:rsidRPr="005634AF">
        <w:t>–</w:t>
      </w:r>
      <w:r w:rsidRPr="005634AF">
        <w:t xml:space="preserve"> </w:t>
      </w:r>
      <w:proofErr w:type="spellStart"/>
      <w:r w:rsidRPr="005634AF">
        <w:t>Corporate</w:t>
      </w:r>
      <w:proofErr w:type="spellEnd"/>
      <w:r w:rsidRPr="005634AF">
        <w:t xml:space="preserve"> </w:t>
      </w:r>
      <w:proofErr w:type="spellStart"/>
      <w:r w:rsidRPr="005634AF">
        <w:t>Social</w:t>
      </w:r>
      <w:proofErr w:type="spellEnd"/>
      <w:r w:rsidRPr="005634AF">
        <w:t xml:space="preserve"> </w:t>
      </w:r>
      <w:proofErr w:type="spellStart"/>
      <w:r w:rsidRPr="005634AF">
        <w:t>Responsibility</w:t>
      </w:r>
      <w:proofErr w:type="spellEnd"/>
      <w:r w:rsidRPr="005634AF">
        <w:t xml:space="preserve"> </w:t>
      </w:r>
      <w:r w:rsidR="00A50BA7" w:rsidRPr="005634AF">
        <w:t>(</w:t>
      </w:r>
      <w:r w:rsidRPr="005634AF">
        <w:t>CSR</w:t>
      </w:r>
      <w:r w:rsidR="00A50BA7" w:rsidRPr="005634AF">
        <w:t>)</w:t>
      </w:r>
      <w:r w:rsidR="001A7196" w:rsidRPr="005634AF">
        <w:t>. Z</w:t>
      </w:r>
      <w:r w:rsidRPr="005634AF">
        <w:t xml:space="preserve">godnie z </w:t>
      </w:r>
      <w:r w:rsidR="003D4C2D" w:rsidRPr="005634AF">
        <w:t>CSR</w:t>
      </w:r>
      <w:r w:rsidRPr="005634AF">
        <w:t xml:space="preserve"> przedsiębiorstwa w swoich działaniach dobrowolnie uwzględniają interesy społeczne</w:t>
      </w:r>
      <w:r w:rsidR="00C3389C" w:rsidRPr="005634AF">
        <w:t>, wspierają</w:t>
      </w:r>
      <w:r w:rsidRPr="005634AF">
        <w:t xml:space="preserve"> </w:t>
      </w:r>
      <w:r w:rsidR="00C3389C" w:rsidRPr="005634AF">
        <w:t xml:space="preserve">ważne </w:t>
      </w:r>
      <w:r w:rsidRPr="005634AF">
        <w:t>inicjatywy społecznie</w:t>
      </w:r>
      <w:r w:rsidR="00C3389C" w:rsidRPr="005634AF">
        <w:t xml:space="preserve">. Robią to na </w:t>
      </w:r>
      <w:r w:rsidRPr="005634AF">
        <w:t xml:space="preserve">obszarze działalności spółki, </w:t>
      </w:r>
      <w:r w:rsidR="00C3389C" w:rsidRPr="005634AF">
        <w:t>m.in.</w:t>
      </w:r>
      <w:r w:rsidRPr="005634AF">
        <w:t xml:space="preserve"> honorowe krwiodawstwo, ochrona przyrody, wsparcie lokalnych organizacji kultury</w:t>
      </w:r>
      <w:r w:rsidR="006213BA" w:rsidRPr="005634AF">
        <w:t xml:space="preserve"> czy harcerstwa. </w:t>
      </w:r>
      <w:r w:rsidR="006213BA" w:rsidRPr="005634AF">
        <w:rPr>
          <w:b/>
          <w:u w:val="single"/>
        </w:rPr>
        <w:t xml:space="preserve">Skromne środki na darowizny w kwotach 20 – 25 tys. zł rocznie (przy rocznych przychodach spółki na poziomie 65 – 70 mln zł) były wypracowane z działalności pozataryfowej </w:t>
      </w:r>
      <w:r w:rsidR="000E4D01" w:rsidRPr="005634AF">
        <w:t xml:space="preserve">Sądeckich Wodociągów </w:t>
      </w:r>
      <w:r w:rsidR="006213BA" w:rsidRPr="005634AF">
        <w:t>(usługi biznesowe świadczone przez spółkę, jak chociażby odpłatny dowóz wody do basenów) i w żaden nie moż</w:t>
      </w:r>
      <w:r w:rsidR="000E4D01" w:rsidRPr="005634AF">
        <w:t>na ich nazwać kontrowersyjnymi!</w:t>
      </w:r>
    </w:p>
    <w:p w14:paraId="5CC96692" w14:textId="5D2997C4" w:rsidR="00E54CAF" w:rsidRPr="005634AF" w:rsidRDefault="003B693C" w:rsidP="003503D0">
      <w:pPr>
        <w:pStyle w:val="Akapitzlist"/>
        <w:numPr>
          <w:ilvl w:val="0"/>
          <w:numId w:val="2"/>
        </w:numPr>
        <w:ind w:left="284" w:hanging="284"/>
        <w:jc w:val="both"/>
        <w:rPr>
          <w:b/>
          <w:u w:val="single"/>
        </w:rPr>
      </w:pPr>
      <w:r w:rsidRPr="005634AF">
        <w:t xml:space="preserve">Kwestionowane przez rzekomy </w:t>
      </w:r>
      <w:r w:rsidR="00927C01" w:rsidRPr="005634AF">
        <w:t>audyt</w:t>
      </w:r>
      <w:r w:rsidRPr="005634AF">
        <w:t xml:space="preserve"> k</w:t>
      </w:r>
      <w:r w:rsidR="00E54CAF" w:rsidRPr="005634AF">
        <w:t xml:space="preserve">lauzule o zakazie konkurowania </w:t>
      </w:r>
      <w:r w:rsidR="00E54CAF" w:rsidRPr="005634AF">
        <w:rPr>
          <w:b/>
          <w:u w:val="single"/>
        </w:rPr>
        <w:t xml:space="preserve">wynikają z zapisów kontraktu o zarządzanie </w:t>
      </w:r>
      <w:r w:rsidR="00067C03" w:rsidRPr="005634AF">
        <w:rPr>
          <w:b/>
          <w:u w:val="single"/>
        </w:rPr>
        <w:t>i jest on standardowy</w:t>
      </w:r>
      <w:r w:rsidR="00E54CAF" w:rsidRPr="005634AF">
        <w:rPr>
          <w:b/>
          <w:u w:val="single"/>
        </w:rPr>
        <w:t xml:space="preserve"> dla wszystkich spółek miejskich</w:t>
      </w:r>
      <w:r w:rsidR="00E54CAF" w:rsidRPr="005634AF">
        <w:t xml:space="preserve"> w Nowym </w:t>
      </w:r>
      <w:r w:rsidR="0050032A" w:rsidRPr="005634AF">
        <w:t xml:space="preserve">Sączu, które zostały </w:t>
      </w:r>
      <w:r w:rsidR="00E54CAF" w:rsidRPr="005634AF">
        <w:t xml:space="preserve">prowadzone w zgodzie z obowiązującymi przepisami w 2017 r. i </w:t>
      </w:r>
      <w:r w:rsidR="00B27A3A" w:rsidRPr="005634AF">
        <w:t>obowiązywały w ramach konkursu na prezesa i wiceprezesa zarządu w czerwcu 2019 r.</w:t>
      </w:r>
      <w:r w:rsidR="002C6401" w:rsidRPr="005634AF">
        <w:t xml:space="preserve"> </w:t>
      </w:r>
      <w:r w:rsidR="009359C0" w:rsidRPr="005634AF">
        <w:t>Kwestionowanie tych zapisów jest oczywistym kłamstwem</w:t>
      </w:r>
      <w:r w:rsidR="0074518C" w:rsidRPr="005634AF">
        <w:t xml:space="preserve">, podobnie jak </w:t>
      </w:r>
      <w:r w:rsidR="009359C0" w:rsidRPr="005634AF">
        <w:t>nieprawdziwa</w:t>
      </w:r>
      <w:r w:rsidR="0074518C" w:rsidRPr="005634AF">
        <w:t xml:space="preserve"> jest </w:t>
      </w:r>
      <w:r w:rsidR="002C6401" w:rsidRPr="005634AF">
        <w:t>k</w:t>
      </w:r>
      <w:r w:rsidR="00E54CAF" w:rsidRPr="005634AF">
        <w:t xml:space="preserve">wota podana przez „audytorów” </w:t>
      </w:r>
      <w:r w:rsidR="00B27A3A" w:rsidRPr="005634AF">
        <w:t xml:space="preserve">(kwotę </w:t>
      </w:r>
      <w:r w:rsidR="00E54CAF" w:rsidRPr="005634AF">
        <w:t>2-krotnie zawyżon</w:t>
      </w:r>
      <w:r w:rsidR="00B27A3A" w:rsidRPr="005634AF">
        <w:t>o), co dobrze obrazuje jakość „audytu”.</w:t>
      </w:r>
    </w:p>
    <w:p w14:paraId="111F89B8" w14:textId="77777777" w:rsidR="00A17159" w:rsidRDefault="0009377E" w:rsidP="003503D0">
      <w:pPr>
        <w:jc w:val="both"/>
        <w:rPr>
          <w:b/>
          <w:u w:val="single"/>
        </w:rPr>
      </w:pPr>
      <w:r w:rsidRPr="005634AF">
        <w:lastRenderedPageBreak/>
        <w:t xml:space="preserve">Podsumowując, opracowanie firmy </w:t>
      </w:r>
      <w:proofErr w:type="spellStart"/>
      <w:r w:rsidRPr="005634AF">
        <w:t>Adminis</w:t>
      </w:r>
      <w:proofErr w:type="spellEnd"/>
      <w:r w:rsidRPr="005634AF">
        <w:t xml:space="preserve"> Sp. z o.o. za które </w:t>
      </w:r>
      <w:r w:rsidR="002C6401" w:rsidRPr="005634AF">
        <w:t xml:space="preserve">obecny Prezes Zarządu ze środków </w:t>
      </w:r>
      <w:r w:rsidRPr="005634AF">
        <w:t>Spółk</w:t>
      </w:r>
      <w:r w:rsidR="002C6401" w:rsidRPr="005634AF">
        <w:t>i</w:t>
      </w:r>
      <w:r w:rsidRPr="005634AF">
        <w:t xml:space="preserve"> S</w:t>
      </w:r>
      <w:r w:rsidR="00A35034" w:rsidRPr="005634AF">
        <w:t xml:space="preserve">ądeckich </w:t>
      </w:r>
      <w:r w:rsidRPr="005634AF">
        <w:t>W</w:t>
      </w:r>
      <w:r w:rsidR="00A35034" w:rsidRPr="005634AF">
        <w:t>odociągów</w:t>
      </w:r>
      <w:r w:rsidRPr="005634AF">
        <w:t xml:space="preserve"> zap</w:t>
      </w:r>
      <w:r w:rsidR="00387F24" w:rsidRPr="005634AF">
        <w:t xml:space="preserve">łacił prawdopodobnie ponad </w:t>
      </w:r>
      <w:r w:rsidR="00387F24" w:rsidRPr="005634AF">
        <w:rPr>
          <w:b/>
          <w:u w:val="single"/>
        </w:rPr>
        <w:t>5 razy</w:t>
      </w:r>
      <w:r w:rsidRPr="005634AF">
        <w:rPr>
          <w:b/>
          <w:u w:val="single"/>
        </w:rPr>
        <w:t xml:space="preserve"> więcej niż za rzeczywiście profesjonalny, konieczny z punktu widzenia przepisów prawa i wykonany przez biegłego rewidenta z uprawnieniami coroczny audyt</w:t>
      </w:r>
      <w:r w:rsidRPr="005634AF">
        <w:t xml:space="preserve"> (badanie ksiąg spółki) </w:t>
      </w:r>
      <w:r w:rsidRPr="005634AF">
        <w:rPr>
          <w:b/>
          <w:u w:val="single"/>
        </w:rPr>
        <w:t>powinien niewątpliwie zostać zaliczony do kategorii kosztów i wydatków zbędnych i niezasadnych.</w:t>
      </w:r>
    </w:p>
    <w:p w14:paraId="2B04C9ED" w14:textId="39050863" w:rsidR="003503D0" w:rsidRPr="003503D0" w:rsidRDefault="003503D0" w:rsidP="003503D0">
      <w:pPr>
        <w:jc w:val="both"/>
        <w:rPr>
          <w:b/>
          <w:u w:val="single"/>
        </w:rPr>
      </w:pPr>
      <w:r w:rsidRPr="003503D0">
        <w:rPr>
          <w:b/>
          <w:bCs/>
        </w:rPr>
        <w:t>W związku z nieprawdziwymi informacjami zawartymi w raporcie będziemy rozważać wystąpienie na drogę prawną.</w:t>
      </w:r>
    </w:p>
    <w:p w14:paraId="2F0AFF15" w14:textId="566028F4" w:rsidR="00824203" w:rsidRPr="00824203" w:rsidRDefault="00562692" w:rsidP="001E1359">
      <w:pPr>
        <w:ind w:left="4253"/>
        <w:jc w:val="both"/>
        <w:rPr>
          <w:bCs/>
        </w:rPr>
      </w:pPr>
      <w:r w:rsidRPr="00824203">
        <w:rPr>
          <w:bCs/>
        </w:rPr>
        <w:t>Tadeusz Frączek</w:t>
      </w:r>
      <w:r w:rsidR="00824203">
        <w:rPr>
          <w:bCs/>
        </w:rPr>
        <w:t>,</w:t>
      </w:r>
      <w:r w:rsidR="001E1359">
        <w:rPr>
          <w:bCs/>
        </w:rPr>
        <w:t xml:space="preserve"> Sławomir Rajski,</w:t>
      </w:r>
      <w:r w:rsidR="00824203">
        <w:rPr>
          <w:bCs/>
        </w:rPr>
        <w:t xml:space="preserve"> </w:t>
      </w:r>
      <w:r w:rsidR="00824203" w:rsidRPr="00824203">
        <w:rPr>
          <w:bCs/>
        </w:rPr>
        <w:t>28 stycznia 2025 r.</w:t>
      </w:r>
    </w:p>
    <w:sectPr w:rsidR="00824203" w:rsidRPr="00824203" w:rsidSect="000D5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114D9"/>
    <w:multiLevelType w:val="hybridMultilevel"/>
    <w:tmpl w:val="ED405B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C3B58"/>
    <w:multiLevelType w:val="hybridMultilevel"/>
    <w:tmpl w:val="B7829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448B8"/>
    <w:multiLevelType w:val="hybridMultilevel"/>
    <w:tmpl w:val="D4DC9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8320A"/>
    <w:multiLevelType w:val="hybridMultilevel"/>
    <w:tmpl w:val="FEBCF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04506"/>
    <w:multiLevelType w:val="hybridMultilevel"/>
    <w:tmpl w:val="7A44072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9C66F27"/>
    <w:multiLevelType w:val="hybridMultilevel"/>
    <w:tmpl w:val="F6501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4114E"/>
    <w:multiLevelType w:val="hybridMultilevel"/>
    <w:tmpl w:val="04F454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554D2A"/>
    <w:multiLevelType w:val="hybridMultilevel"/>
    <w:tmpl w:val="1424F5B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13351523">
    <w:abstractNumId w:val="0"/>
  </w:num>
  <w:num w:numId="2" w16cid:durableId="410155738">
    <w:abstractNumId w:val="2"/>
  </w:num>
  <w:num w:numId="3" w16cid:durableId="657733343">
    <w:abstractNumId w:val="3"/>
  </w:num>
  <w:num w:numId="4" w16cid:durableId="1269967689">
    <w:abstractNumId w:val="6"/>
  </w:num>
  <w:num w:numId="5" w16cid:durableId="822309898">
    <w:abstractNumId w:val="5"/>
  </w:num>
  <w:num w:numId="6" w16cid:durableId="936522157">
    <w:abstractNumId w:val="1"/>
  </w:num>
  <w:num w:numId="7" w16cid:durableId="735013754">
    <w:abstractNumId w:val="7"/>
  </w:num>
  <w:num w:numId="8" w16cid:durableId="933324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E52"/>
    <w:rsid w:val="00012E3C"/>
    <w:rsid w:val="00023518"/>
    <w:rsid w:val="00024E52"/>
    <w:rsid w:val="0002687E"/>
    <w:rsid w:val="00030F93"/>
    <w:rsid w:val="00035775"/>
    <w:rsid w:val="000357B1"/>
    <w:rsid w:val="00052EA8"/>
    <w:rsid w:val="00067C03"/>
    <w:rsid w:val="0009377E"/>
    <w:rsid w:val="000D53E6"/>
    <w:rsid w:val="000D5BC1"/>
    <w:rsid w:val="000E4D01"/>
    <w:rsid w:val="000E5B0C"/>
    <w:rsid w:val="000F55B0"/>
    <w:rsid w:val="001344B4"/>
    <w:rsid w:val="001730C3"/>
    <w:rsid w:val="00181940"/>
    <w:rsid w:val="00193723"/>
    <w:rsid w:val="0019377C"/>
    <w:rsid w:val="001A689A"/>
    <w:rsid w:val="001A7196"/>
    <w:rsid w:val="001D5DCD"/>
    <w:rsid w:val="001E1359"/>
    <w:rsid w:val="001E4861"/>
    <w:rsid w:val="00224170"/>
    <w:rsid w:val="00240D89"/>
    <w:rsid w:val="00254E7B"/>
    <w:rsid w:val="00274BC7"/>
    <w:rsid w:val="002C6401"/>
    <w:rsid w:val="002F5B13"/>
    <w:rsid w:val="0032476B"/>
    <w:rsid w:val="00331A58"/>
    <w:rsid w:val="00336629"/>
    <w:rsid w:val="003503D0"/>
    <w:rsid w:val="0035386F"/>
    <w:rsid w:val="00361131"/>
    <w:rsid w:val="00362888"/>
    <w:rsid w:val="00387F24"/>
    <w:rsid w:val="003A0F48"/>
    <w:rsid w:val="003A36B1"/>
    <w:rsid w:val="003B3043"/>
    <w:rsid w:val="003B4DC9"/>
    <w:rsid w:val="003B693C"/>
    <w:rsid w:val="003D4C2D"/>
    <w:rsid w:val="003E7C58"/>
    <w:rsid w:val="003F3428"/>
    <w:rsid w:val="003F78A0"/>
    <w:rsid w:val="00402F23"/>
    <w:rsid w:val="00436BA5"/>
    <w:rsid w:val="004526CB"/>
    <w:rsid w:val="004962CE"/>
    <w:rsid w:val="004B3CB1"/>
    <w:rsid w:val="004B7D86"/>
    <w:rsid w:val="004E7495"/>
    <w:rsid w:val="0050032A"/>
    <w:rsid w:val="005061E2"/>
    <w:rsid w:val="005344A3"/>
    <w:rsid w:val="0053703E"/>
    <w:rsid w:val="00544A50"/>
    <w:rsid w:val="00562692"/>
    <w:rsid w:val="005634AF"/>
    <w:rsid w:val="00574CEF"/>
    <w:rsid w:val="005756F4"/>
    <w:rsid w:val="00597A47"/>
    <w:rsid w:val="005D1585"/>
    <w:rsid w:val="005E3720"/>
    <w:rsid w:val="006213BA"/>
    <w:rsid w:val="00637D91"/>
    <w:rsid w:val="00662F25"/>
    <w:rsid w:val="006670FF"/>
    <w:rsid w:val="006A2AFB"/>
    <w:rsid w:val="006B19F7"/>
    <w:rsid w:val="006D3B00"/>
    <w:rsid w:val="006E6D00"/>
    <w:rsid w:val="007317C1"/>
    <w:rsid w:val="0074518C"/>
    <w:rsid w:val="007462E0"/>
    <w:rsid w:val="00762756"/>
    <w:rsid w:val="00790AD8"/>
    <w:rsid w:val="007A62EC"/>
    <w:rsid w:val="007B1B3B"/>
    <w:rsid w:val="007C6561"/>
    <w:rsid w:val="00810F07"/>
    <w:rsid w:val="008236A3"/>
    <w:rsid w:val="00824203"/>
    <w:rsid w:val="00841127"/>
    <w:rsid w:val="0088681C"/>
    <w:rsid w:val="008B3161"/>
    <w:rsid w:val="00905441"/>
    <w:rsid w:val="00927C01"/>
    <w:rsid w:val="009343CA"/>
    <w:rsid w:val="009359C0"/>
    <w:rsid w:val="009A07F5"/>
    <w:rsid w:val="009A3296"/>
    <w:rsid w:val="009D34A4"/>
    <w:rsid w:val="00A112D9"/>
    <w:rsid w:val="00A16B52"/>
    <w:rsid w:val="00A17159"/>
    <w:rsid w:val="00A23117"/>
    <w:rsid w:val="00A35034"/>
    <w:rsid w:val="00A50BA7"/>
    <w:rsid w:val="00A57912"/>
    <w:rsid w:val="00A6638C"/>
    <w:rsid w:val="00AB1D63"/>
    <w:rsid w:val="00AB516B"/>
    <w:rsid w:val="00AC5F01"/>
    <w:rsid w:val="00AD157F"/>
    <w:rsid w:val="00B05DCD"/>
    <w:rsid w:val="00B147E0"/>
    <w:rsid w:val="00B27A3A"/>
    <w:rsid w:val="00B325FE"/>
    <w:rsid w:val="00B54B8D"/>
    <w:rsid w:val="00B714C6"/>
    <w:rsid w:val="00B80E70"/>
    <w:rsid w:val="00B86313"/>
    <w:rsid w:val="00B87DD7"/>
    <w:rsid w:val="00BD2716"/>
    <w:rsid w:val="00BE1A94"/>
    <w:rsid w:val="00BF20EC"/>
    <w:rsid w:val="00C00419"/>
    <w:rsid w:val="00C3389C"/>
    <w:rsid w:val="00C35244"/>
    <w:rsid w:val="00CB2A19"/>
    <w:rsid w:val="00CF558A"/>
    <w:rsid w:val="00CF5B43"/>
    <w:rsid w:val="00D22755"/>
    <w:rsid w:val="00D45BDA"/>
    <w:rsid w:val="00D75902"/>
    <w:rsid w:val="00D9763A"/>
    <w:rsid w:val="00DA01F1"/>
    <w:rsid w:val="00DA6810"/>
    <w:rsid w:val="00DB396E"/>
    <w:rsid w:val="00DC4CB9"/>
    <w:rsid w:val="00DC797F"/>
    <w:rsid w:val="00DE4537"/>
    <w:rsid w:val="00DF36AD"/>
    <w:rsid w:val="00E10D91"/>
    <w:rsid w:val="00E2447D"/>
    <w:rsid w:val="00E529BC"/>
    <w:rsid w:val="00E54CAF"/>
    <w:rsid w:val="00E640BA"/>
    <w:rsid w:val="00E64B46"/>
    <w:rsid w:val="00E7727E"/>
    <w:rsid w:val="00E91225"/>
    <w:rsid w:val="00F23EB7"/>
    <w:rsid w:val="00F34EE8"/>
    <w:rsid w:val="00F86326"/>
    <w:rsid w:val="00F91B72"/>
    <w:rsid w:val="00FA3CF0"/>
    <w:rsid w:val="00FD25BD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FEC3"/>
  <w15:docId w15:val="{4958FF68-513B-4BFB-8EF1-E5146E91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3E6"/>
  </w:style>
  <w:style w:type="paragraph" w:styleId="Nagwek1">
    <w:name w:val="heading 1"/>
    <w:basedOn w:val="Normalny"/>
    <w:next w:val="Normalny"/>
    <w:link w:val="Nagwek1Znak"/>
    <w:uiPriority w:val="9"/>
    <w:qFormat/>
    <w:rsid w:val="00024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4E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4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4E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4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4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4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4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4E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4E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4E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4E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4E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4E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4E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4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4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4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4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4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4E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4E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4E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4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4E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4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2294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Tadeusz Frączek</cp:lastModifiedBy>
  <cp:revision>2</cp:revision>
  <cp:lastPrinted>2025-01-27T19:41:00Z</cp:lastPrinted>
  <dcterms:created xsi:type="dcterms:W3CDTF">2025-01-28T07:52:00Z</dcterms:created>
  <dcterms:modified xsi:type="dcterms:W3CDTF">2025-01-28T13:07:00Z</dcterms:modified>
</cp:coreProperties>
</file>